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5B" w:rsidRDefault="004A725B" w:rsidP="004A725B">
      <w:pPr>
        <w:pStyle w:val="a5"/>
        <w:spacing w:line="700" w:lineRule="exact"/>
        <w:ind w:firstLineChars="0" w:firstLine="0"/>
        <w:jc w:val="center"/>
        <w:rPr>
          <w:b/>
          <w:bCs/>
          <w:sz w:val="52"/>
          <w:szCs w:val="48"/>
        </w:rPr>
      </w:pPr>
      <w:r>
        <w:rPr>
          <w:rFonts w:hint="eastAsia"/>
          <w:b/>
          <w:bCs/>
          <w:sz w:val="48"/>
          <w:szCs w:val="48"/>
        </w:rPr>
        <w:t>传递窗操作规程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打开传递窗外侧门，放入操作所需实验物品；</w:t>
      </w:r>
      <w:r>
        <w:rPr>
          <w:rFonts w:hint="eastAsia"/>
          <w:sz w:val="32"/>
          <w:szCs w:val="28"/>
        </w:rPr>
        <w:t xml:space="preserve"> 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传入屏障实验物品须使用</w:t>
      </w:r>
      <w:r>
        <w:rPr>
          <w:rFonts w:hint="eastAsia"/>
          <w:sz w:val="32"/>
          <w:szCs w:val="28"/>
        </w:rPr>
        <w:t>1%</w:t>
      </w:r>
      <w:r>
        <w:rPr>
          <w:rFonts w:hint="eastAsia"/>
          <w:sz w:val="32"/>
          <w:szCs w:val="28"/>
        </w:rPr>
        <w:t>过氧乙酸或</w:t>
      </w:r>
      <w:r>
        <w:rPr>
          <w:rFonts w:hint="eastAsia"/>
          <w:sz w:val="32"/>
          <w:szCs w:val="28"/>
        </w:rPr>
        <w:t>75%</w:t>
      </w:r>
      <w:r>
        <w:rPr>
          <w:rFonts w:hint="eastAsia"/>
          <w:sz w:val="32"/>
          <w:szCs w:val="28"/>
        </w:rPr>
        <w:t>酒精消毒液喷雾或者擦拭灭菌；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实验物品必须平铺已保证均</w:t>
      </w:r>
      <w:proofErr w:type="gramStart"/>
      <w:r>
        <w:rPr>
          <w:rFonts w:hint="eastAsia"/>
          <w:sz w:val="32"/>
          <w:szCs w:val="28"/>
        </w:rPr>
        <w:t>可经紫外</w:t>
      </w:r>
      <w:proofErr w:type="gramEnd"/>
      <w:r>
        <w:rPr>
          <w:rFonts w:hint="eastAsia"/>
          <w:sz w:val="32"/>
          <w:szCs w:val="28"/>
        </w:rPr>
        <w:t>照射灭菌，记录本、纸、</w:t>
      </w:r>
      <w:proofErr w:type="gramStart"/>
      <w:r>
        <w:rPr>
          <w:rFonts w:hint="eastAsia"/>
          <w:sz w:val="32"/>
          <w:szCs w:val="28"/>
        </w:rPr>
        <w:t>笔不得</w:t>
      </w:r>
      <w:proofErr w:type="gramEnd"/>
      <w:r>
        <w:rPr>
          <w:rFonts w:hint="eastAsia"/>
          <w:sz w:val="32"/>
          <w:szCs w:val="28"/>
        </w:rPr>
        <w:t>带入屏障。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关闭传递窗外侧门，打开紫外灯，照射</w:t>
      </w:r>
      <w:r>
        <w:rPr>
          <w:rFonts w:hint="eastAsia"/>
          <w:sz w:val="32"/>
          <w:szCs w:val="28"/>
        </w:rPr>
        <w:t>15</w:t>
      </w:r>
      <w:r>
        <w:rPr>
          <w:rFonts w:hint="eastAsia"/>
          <w:sz w:val="32"/>
          <w:szCs w:val="28"/>
        </w:rPr>
        <w:t>分钟；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按照规定要求填写传递窗使用记录；</w:t>
      </w:r>
    </w:p>
    <w:p w:rsidR="004A725B" w:rsidRDefault="004A725B" w:rsidP="004A725B">
      <w:pPr>
        <w:pStyle w:val="a5"/>
        <w:numPr>
          <w:ilvl w:val="0"/>
          <w:numId w:val="1"/>
        </w:numPr>
        <w:spacing w:line="700" w:lineRule="exact"/>
        <w:ind w:firstLineChars="0"/>
        <w:rPr>
          <w:sz w:val="32"/>
          <w:szCs w:val="28"/>
        </w:rPr>
      </w:pPr>
      <w:r>
        <w:rPr>
          <w:rFonts w:hint="eastAsia"/>
          <w:sz w:val="32"/>
          <w:szCs w:val="28"/>
        </w:rPr>
        <w:t>从屏障消毒内室打开传递窗内侧门，取走物品，关好传递窗内侧门。</w:t>
      </w:r>
    </w:p>
    <w:p w:rsidR="004A725B" w:rsidRDefault="004A725B" w:rsidP="004A725B">
      <w:pPr>
        <w:pStyle w:val="a5"/>
        <w:spacing w:line="700" w:lineRule="exact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禁止同时打开传递窗两侧门，关闭后轻拉把手检查是否关严，防止弹开。</w:t>
      </w:r>
    </w:p>
    <w:p w:rsidR="004A725B" w:rsidRDefault="004A725B" w:rsidP="004A725B">
      <w:pPr>
        <w:pStyle w:val="a5"/>
        <w:spacing w:line="700" w:lineRule="exact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传递窗可传入物品：门禁卡、手机（需用密封袋密封）、注射器（带有无菌包装）、纸张（单张）、酒精棉球、</w:t>
      </w:r>
      <w:r>
        <w:rPr>
          <w:rFonts w:hint="eastAsia"/>
          <w:b/>
          <w:sz w:val="28"/>
          <w:szCs w:val="28"/>
        </w:rPr>
        <w:t>EP</w:t>
      </w:r>
      <w:r>
        <w:rPr>
          <w:rFonts w:hint="eastAsia"/>
          <w:b/>
          <w:sz w:val="28"/>
          <w:szCs w:val="28"/>
        </w:rPr>
        <w:t>管（已灭菌）、游标卡尺、计时器</w:t>
      </w:r>
      <w:r w:rsidRPr="006B0046">
        <w:rPr>
          <w:rFonts w:hint="eastAsia"/>
          <w:b/>
          <w:sz w:val="28"/>
          <w:szCs w:val="28"/>
        </w:rPr>
        <w:t>、实验器械</w:t>
      </w:r>
      <w:r w:rsidRPr="006B0046">
        <w:rPr>
          <w:rFonts w:hint="eastAsia"/>
          <w:b/>
          <w:sz w:val="28"/>
          <w:szCs w:val="28"/>
        </w:rPr>
        <w:t xml:space="preserve"> </w:t>
      </w:r>
      <w:r w:rsidRPr="006B0046">
        <w:rPr>
          <w:rFonts w:hint="eastAsia"/>
          <w:b/>
          <w:sz w:val="28"/>
          <w:szCs w:val="28"/>
        </w:rPr>
        <w:t>。</w:t>
      </w:r>
    </w:p>
    <w:p w:rsidR="004A725B" w:rsidRDefault="004A725B" w:rsidP="004A725B">
      <w:pPr>
        <w:pStyle w:val="a5"/>
        <w:spacing w:line="360" w:lineRule="auto"/>
        <w:ind w:firstLine="562"/>
        <w:rPr>
          <w:b/>
          <w:bCs/>
          <w:sz w:val="28"/>
          <w:szCs w:val="24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装有肿瘤细胞等不可</w:t>
      </w:r>
      <w:proofErr w:type="gramStart"/>
      <w:r>
        <w:rPr>
          <w:rFonts w:hint="eastAsia"/>
          <w:b/>
          <w:sz w:val="28"/>
          <w:szCs w:val="28"/>
        </w:rPr>
        <w:t>灭</w:t>
      </w:r>
      <w:proofErr w:type="gramEnd"/>
      <w:r>
        <w:rPr>
          <w:rFonts w:hint="eastAsia"/>
          <w:b/>
          <w:sz w:val="28"/>
          <w:szCs w:val="28"/>
        </w:rPr>
        <w:t>活物品的容器需使用锡纸包裹，</w:t>
      </w:r>
      <w:r>
        <w:rPr>
          <w:rFonts w:hint="eastAsia"/>
          <w:b/>
          <w:sz w:val="28"/>
          <w:szCs w:val="28"/>
        </w:rPr>
        <w:t>75%</w:t>
      </w:r>
      <w:r>
        <w:rPr>
          <w:rFonts w:hint="eastAsia"/>
          <w:b/>
          <w:sz w:val="28"/>
          <w:szCs w:val="28"/>
        </w:rPr>
        <w:t>酒精喷雾容器表面后，经传递窗传入。</w:t>
      </w:r>
    </w:p>
    <w:p w:rsidR="004A725B" w:rsidRDefault="004A725B" w:rsidP="004A725B">
      <w:pPr>
        <w:pStyle w:val="a5"/>
        <w:spacing w:line="360" w:lineRule="auto"/>
        <w:ind w:firstLineChars="0" w:firstLine="0"/>
        <w:rPr>
          <w:b/>
          <w:bCs/>
          <w:sz w:val="28"/>
          <w:szCs w:val="24"/>
        </w:rPr>
      </w:pPr>
    </w:p>
    <w:p w:rsidR="004A725B" w:rsidRDefault="004A725B" w:rsidP="004A725B">
      <w:pPr>
        <w:pStyle w:val="a5"/>
        <w:spacing w:line="360" w:lineRule="auto"/>
        <w:ind w:firstLineChars="0" w:firstLine="0"/>
        <w:rPr>
          <w:b/>
          <w:bCs/>
          <w:sz w:val="28"/>
          <w:szCs w:val="24"/>
        </w:rPr>
      </w:pPr>
    </w:p>
    <w:p w:rsidR="004A725B" w:rsidRDefault="004A725B" w:rsidP="004A725B">
      <w:pPr>
        <w:widowControl/>
        <w:jc w:val="center"/>
        <w:rPr>
          <w:b/>
          <w:bCs/>
          <w:sz w:val="44"/>
          <w:szCs w:val="40"/>
        </w:rPr>
      </w:pPr>
      <w:r>
        <w:rPr>
          <w:b/>
          <w:bCs/>
          <w:sz w:val="48"/>
          <w:szCs w:val="44"/>
        </w:rPr>
        <w:br w:type="page"/>
      </w:r>
      <w:r>
        <w:rPr>
          <w:rFonts w:hint="eastAsia"/>
          <w:b/>
          <w:bCs/>
          <w:sz w:val="48"/>
          <w:szCs w:val="44"/>
        </w:rPr>
        <w:lastRenderedPageBreak/>
        <w:t>IVC</w:t>
      </w:r>
      <w:r>
        <w:rPr>
          <w:rFonts w:hint="eastAsia"/>
          <w:b/>
          <w:bCs/>
          <w:sz w:val="48"/>
          <w:szCs w:val="44"/>
        </w:rPr>
        <w:t>及</w:t>
      </w:r>
      <w:r>
        <w:rPr>
          <w:rFonts w:hint="eastAsia"/>
          <w:b/>
          <w:bCs/>
          <w:sz w:val="44"/>
          <w:szCs w:val="40"/>
        </w:rPr>
        <w:t>超净工作台操作规程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1、打开照明和风机，将前窗升到标记位置（不超过1/2处）；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2、将实验所需物品用消毒液抹布擦拭之后放入超净台，摆放整齐；</w:t>
      </w:r>
    </w:p>
    <w:p w:rsidR="004A725B" w:rsidRDefault="004A725B" w:rsidP="004A725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3、关闭风机和照明，打开紫外灭菌15分钟。计时结束后关闭紫外，打开风机，通风5分钟后开始操作；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4、拉起玻璃门到固定位置，身体及头部不可越过门进入台内，手及物品不可超出台面及玻璃门以外；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proofErr w:type="gramStart"/>
      <w:r>
        <w:rPr>
          <w:rFonts w:ascii="宋体" w:hAnsi="宋体" w:hint="eastAsia"/>
          <w:sz w:val="28"/>
          <w:szCs w:val="28"/>
        </w:rPr>
        <w:t>动物笼盒必须</w:t>
      </w:r>
      <w:proofErr w:type="gramEnd"/>
      <w:r>
        <w:rPr>
          <w:rFonts w:ascii="宋体" w:hAnsi="宋体" w:hint="eastAsia"/>
          <w:sz w:val="28"/>
          <w:szCs w:val="28"/>
        </w:rPr>
        <w:t>用消毒液擦拭，放入超净工作台内才能打开，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6、水、饲料，垫料必须在超净工作台内更换，更换下来的污物随身带走，放在屏障外洗刷间水池旁。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7、动物饲育盒必须在超净台内盖好上盖后，方能离开超净台。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8、实验中途手及物品离开超净工作台，再次进入需重复以上操作。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9、将饲育盒按要求放入IVC饲育架上，检查IVC</w:t>
      </w:r>
      <w:proofErr w:type="gramStart"/>
      <w:r>
        <w:rPr>
          <w:rFonts w:ascii="宋体" w:hAnsi="宋体" w:hint="eastAsia"/>
          <w:sz w:val="28"/>
          <w:szCs w:val="28"/>
        </w:rPr>
        <w:t>笼盒是否</w:t>
      </w:r>
      <w:proofErr w:type="gramEnd"/>
      <w:r>
        <w:rPr>
          <w:rFonts w:ascii="宋体" w:hAnsi="宋体" w:hint="eastAsia"/>
          <w:sz w:val="28"/>
          <w:szCs w:val="28"/>
        </w:rPr>
        <w:t>安好（对接进出气口），以免动物窒息死亡。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10、操作结束后</w:t>
      </w:r>
      <w:r w:rsidRPr="006B0046">
        <w:rPr>
          <w:rFonts w:ascii="宋体" w:hAnsi="宋体" w:hint="eastAsia"/>
          <w:sz w:val="28"/>
          <w:szCs w:val="28"/>
        </w:rPr>
        <w:t>，用消抹布擦拭工作台面，75%酒精喷洒消毒，关闭照明和风机，拉下前窗，打开紫</w:t>
      </w:r>
      <w:r>
        <w:rPr>
          <w:rFonts w:ascii="宋体" w:hAnsi="宋体" w:hint="eastAsia"/>
          <w:sz w:val="28"/>
          <w:szCs w:val="28"/>
        </w:rPr>
        <w:t>外灯照射15-20分钟；</w:t>
      </w:r>
    </w:p>
    <w:p w:rsidR="004A725B" w:rsidRDefault="004A725B" w:rsidP="004A725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11、紫外照射结束后，关闭超净工作台电源。</w:t>
      </w:r>
    </w:p>
    <w:p w:rsidR="004A725B" w:rsidRDefault="004A725B" w:rsidP="004A725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</w:p>
    <w:p w:rsidR="004A725B" w:rsidRDefault="004A725B" w:rsidP="004A725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、如遇屏障系统机组关闭，暂停所有操作，关闭超净工作台电源；</w:t>
      </w:r>
    </w:p>
    <w:p w:rsidR="004A725B" w:rsidRDefault="004A725B" w:rsidP="004A725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、设备故障或异常，及时通知设备管理员，停止操作，维修后方可使用；</w:t>
      </w:r>
    </w:p>
    <w:p w:rsidR="004A725B" w:rsidRDefault="004A725B" w:rsidP="004A725B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、使用时注意，勿</w:t>
      </w:r>
      <w:proofErr w:type="gramStart"/>
      <w:r>
        <w:rPr>
          <w:rFonts w:hint="eastAsia"/>
          <w:b/>
          <w:sz w:val="24"/>
          <w:szCs w:val="24"/>
        </w:rPr>
        <w:t>将水撒入超</w:t>
      </w:r>
      <w:proofErr w:type="gramEnd"/>
      <w:r>
        <w:rPr>
          <w:rFonts w:hint="eastAsia"/>
          <w:b/>
          <w:sz w:val="24"/>
          <w:szCs w:val="24"/>
        </w:rPr>
        <w:t>净工作台或其他有电源处。</w:t>
      </w:r>
    </w:p>
    <w:p w:rsidR="004A725B" w:rsidRDefault="004A725B" w:rsidP="004A725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、整个操作过程中，手、</w:t>
      </w:r>
      <w:proofErr w:type="gramStart"/>
      <w:r>
        <w:rPr>
          <w:rFonts w:hint="eastAsia"/>
          <w:b/>
          <w:sz w:val="24"/>
          <w:szCs w:val="24"/>
        </w:rPr>
        <w:t>笼盒及</w:t>
      </w:r>
      <w:proofErr w:type="gramEnd"/>
      <w:r>
        <w:rPr>
          <w:rFonts w:hint="eastAsia"/>
          <w:b/>
          <w:sz w:val="24"/>
          <w:szCs w:val="24"/>
        </w:rPr>
        <w:t>物品不可超过前挡玻璃，</w:t>
      </w:r>
      <w:proofErr w:type="gramStart"/>
      <w:r>
        <w:rPr>
          <w:rFonts w:hint="eastAsia"/>
          <w:b/>
          <w:sz w:val="24"/>
          <w:szCs w:val="24"/>
        </w:rPr>
        <w:t>每次手</w:t>
      </w:r>
      <w:proofErr w:type="gramEnd"/>
      <w:r>
        <w:rPr>
          <w:rFonts w:hint="eastAsia"/>
          <w:b/>
          <w:sz w:val="24"/>
          <w:szCs w:val="24"/>
        </w:rPr>
        <w:t>移出超净台外，需再次进入时，必须浸泡消毒；超净台内、外分别使用两块消毒毛巾。</w:t>
      </w:r>
    </w:p>
    <w:p w:rsidR="008E4E24" w:rsidRPr="004A725B" w:rsidRDefault="008E4E24">
      <w:bookmarkStart w:id="0" w:name="_GoBack"/>
      <w:bookmarkEnd w:id="0"/>
    </w:p>
    <w:sectPr w:rsidR="008E4E24" w:rsidRPr="004A72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A9" w:rsidRDefault="00BE62A9" w:rsidP="004A725B">
      <w:r>
        <w:separator/>
      </w:r>
    </w:p>
  </w:endnote>
  <w:endnote w:type="continuationSeparator" w:id="0">
    <w:p w:rsidR="00BE62A9" w:rsidRDefault="00BE62A9" w:rsidP="004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A9" w:rsidRDefault="00BE62A9" w:rsidP="004A725B">
      <w:r>
        <w:separator/>
      </w:r>
    </w:p>
  </w:footnote>
  <w:footnote w:type="continuationSeparator" w:id="0">
    <w:p w:rsidR="00BE62A9" w:rsidRDefault="00BE62A9" w:rsidP="004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9BE0"/>
    <w:multiLevelType w:val="singleLevel"/>
    <w:tmpl w:val="18659BE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1D"/>
    <w:rsid w:val="004A725B"/>
    <w:rsid w:val="006E0A1D"/>
    <w:rsid w:val="008E4E24"/>
    <w:rsid w:val="00B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5B"/>
    <w:rPr>
      <w:sz w:val="18"/>
      <w:szCs w:val="18"/>
    </w:rPr>
  </w:style>
  <w:style w:type="paragraph" w:styleId="a5">
    <w:name w:val="List Paragraph"/>
    <w:basedOn w:val="a"/>
    <w:uiPriority w:val="34"/>
    <w:qFormat/>
    <w:rsid w:val="004A72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5B"/>
    <w:rPr>
      <w:sz w:val="18"/>
      <w:szCs w:val="18"/>
    </w:rPr>
  </w:style>
  <w:style w:type="paragraph" w:styleId="a5">
    <w:name w:val="List Paragraph"/>
    <w:basedOn w:val="a"/>
    <w:uiPriority w:val="34"/>
    <w:qFormat/>
    <w:rsid w:val="004A72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2020-09-23T06:00:00Z</dcterms:created>
  <dcterms:modified xsi:type="dcterms:W3CDTF">2020-09-23T06:01:00Z</dcterms:modified>
</cp:coreProperties>
</file>